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CF6" w:rsidRPr="00281CF6" w:rsidRDefault="00281CF6" w:rsidP="00281CF6">
      <w:pPr>
        <w:shd w:val="clear" w:color="auto" w:fill="FFFFFF"/>
        <w:spacing w:after="240" w:line="360" w:lineRule="atLeast"/>
        <w:jc w:val="both"/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u w:val="single"/>
          <w:lang w:eastAsia="cs-CZ"/>
        </w:rPr>
      </w:pPr>
      <w:r w:rsidRPr="00281CF6"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u w:val="single"/>
          <w:lang w:eastAsia="cs-CZ"/>
        </w:rPr>
        <w:t>Informace Středočeského krajského úřadu:</w:t>
      </w:r>
      <w:bookmarkStart w:id="0" w:name="_GoBack"/>
      <w:bookmarkEnd w:id="0"/>
    </w:p>
    <w:p w:rsidR="00281CF6" w:rsidRPr="00281CF6" w:rsidRDefault="00281CF6" w:rsidP="00281CF6">
      <w:pPr>
        <w:shd w:val="clear" w:color="auto" w:fill="FFFFFF"/>
        <w:spacing w:after="240" w:line="360" w:lineRule="atLeast"/>
        <w:jc w:val="both"/>
        <w:rPr>
          <w:rFonts w:ascii="Bookman Old Style" w:eastAsia="Times New Roman" w:hAnsi="Bookman Old Style" w:cs="Arial"/>
          <w:color w:val="000000"/>
          <w:sz w:val="21"/>
          <w:szCs w:val="21"/>
          <w:lang w:eastAsia="cs-CZ"/>
        </w:rPr>
      </w:pPr>
    </w:p>
    <w:p w:rsidR="00281CF6" w:rsidRPr="00281CF6" w:rsidRDefault="00281CF6" w:rsidP="00281CF6">
      <w:pPr>
        <w:shd w:val="clear" w:color="auto" w:fill="FFFFFF"/>
        <w:spacing w:after="240" w:line="360" w:lineRule="atLeas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</w:pPr>
      <w:r w:rsidRPr="00281CF6"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  <w:t>Český hydrometeorologický ústav vydal vzhledem k teplému počasí s minimem srážek a proudění velmi teplého vzduch od jihu pro Středočeský kraj i další kraje České republiky výstrahu na zvýšené nebezpečí vzniku a šíření požárů. </w:t>
      </w:r>
      <w:r w:rsidRPr="00281CF6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cs-CZ"/>
        </w:rPr>
        <w:t>Ve Středočeském kraji nastává od úterý 28. 7. 2020 od 08 hodin až do odvolání „Nebezpečí požárů“.</w:t>
      </w:r>
    </w:p>
    <w:p w:rsidR="00281CF6" w:rsidRPr="00281CF6" w:rsidRDefault="00281CF6" w:rsidP="00281CF6">
      <w:pPr>
        <w:shd w:val="clear" w:color="auto" w:fill="FFFFFF"/>
        <w:spacing w:after="240" w:line="360" w:lineRule="atLeas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</w:pPr>
      <w:r w:rsidRPr="00281CF6"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  <w:t>V souladu s </w:t>
      </w:r>
      <w:hyperlink r:id="rId5" w:tooltip="Nařízení 5-2017- sucho.pdf" w:history="1">
        <w:r w:rsidRPr="00281CF6">
          <w:rPr>
            <w:rFonts w:ascii="Bookman Old Style" w:eastAsia="Times New Roman" w:hAnsi="Bookman Old Style" w:cs="Arial"/>
            <w:b/>
            <w:bCs/>
            <w:color w:val="184195"/>
            <w:sz w:val="24"/>
            <w:szCs w:val="24"/>
            <w:u w:val="single"/>
            <w:lang w:eastAsia="cs-CZ"/>
          </w:rPr>
          <w:t>Nařízením Středočeského kraje č. 3/2020</w:t>
        </w:r>
      </w:hyperlink>
      <w:r w:rsidRPr="00281CF6"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  <w:t> ze dne 20. 4. 2020 je zejména zakázáno:</w:t>
      </w:r>
    </w:p>
    <w:p w:rsidR="00281CF6" w:rsidRPr="00281CF6" w:rsidRDefault="00281CF6" w:rsidP="00281CF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</w:pPr>
      <w:r w:rsidRPr="00281CF6"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  <w:t>rozdělávání nebo udržovaní otevřeného ohně (např. pálení klestu a kůry, spalování hořlavých látek na volném prostranství),</w:t>
      </w:r>
    </w:p>
    <w:p w:rsidR="00281CF6" w:rsidRPr="00281CF6" w:rsidRDefault="00281CF6" w:rsidP="00281CF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</w:pPr>
      <w:r w:rsidRPr="00281CF6"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  <w:t>kouření (s výjimkou elektronických cigaret),</w:t>
      </w:r>
    </w:p>
    <w:p w:rsidR="00281CF6" w:rsidRPr="00281CF6" w:rsidRDefault="00281CF6" w:rsidP="00281CF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</w:pPr>
      <w:r w:rsidRPr="00281CF6"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  <w:t> používání zábavní pyrotechniky,</w:t>
      </w:r>
    </w:p>
    <w:p w:rsidR="00281CF6" w:rsidRPr="00281CF6" w:rsidRDefault="00281CF6" w:rsidP="00281CF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</w:pPr>
      <w:r w:rsidRPr="00281CF6"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  <w:t>jízda parní lokomotivy,</w:t>
      </w:r>
    </w:p>
    <w:p w:rsidR="00281CF6" w:rsidRPr="00281CF6" w:rsidRDefault="00281CF6" w:rsidP="00281CF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</w:pPr>
      <w:r w:rsidRPr="00281CF6"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  <w:t>používání vody ze zdroje pro hašení požárů k jiným účelům než k hašení,</w:t>
      </w:r>
    </w:p>
    <w:p w:rsidR="00281CF6" w:rsidRPr="00281CF6" w:rsidRDefault="00281CF6" w:rsidP="00281CF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</w:pPr>
      <w:r w:rsidRPr="00281CF6"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  <w:t>vypouštění „lampionů štěstí“,</w:t>
      </w:r>
    </w:p>
    <w:p w:rsidR="00281CF6" w:rsidRPr="00281CF6" w:rsidRDefault="00281CF6" w:rsidP="00281CF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</w:pPr>
      <w:r w:rsidRPr="00281CF6"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  <w:t>vjezd motorových vozidel na polní cesty; zákaz neplatí pro vlastníky a uživatele zemědělských pozemků při jejich obhospodařování,</w:t>
      </w:r>
    </w:p>
    <w:p w:rsidR="00281CF6" w:rsidRPr="00281CF6" w:rsidRDefault="00281CF6" w:rsidP="00281CF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</w:pPr>
      <w:r w:rsidRPr="00281CF6"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  <w:t>zastavení motorových vozidel na místech, kde by se spodní část vozidla mohla dostat do styku s lehce vznětlivými materiály, např. suchou       trávou, slámou, strništěm, podrostem, listím, rozlitým palivem apod.</w:t>
      </w:r>
    </w:p>
    <w:p w:rsidR="00281CF6" w:rsidRPr="00281CF6" w:rsidRDefault="00281CF6" w:rsidP="00281CF6">
      <w:pPr>
        <w:shd w:val="clear" w:color="auto" w:fill="FFFFFF"/>
        <w:spacing w:after="240" w:line="360" w:lineRule="atLeas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cs-CZ"/>
        </w:rPr>
      </w:pPr>
      <w:r w:rsidRPr="00281CF6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cs-CZ"/>
        </w:rPr>
        <w:t>Porušení povinností stanovených tímto nařízením lze postihnout jako přestupek nebo jako jiný správní delikt podle zvláštních právních předpisů!</w:t>
      </w:r>
    </w:p>
    <w:p w:rsidR="00281CF6" w:rsidRPr="00281CF6" w:rsidRDefault="00281CF6">
      <w:pPr>
        <w:rPr>
          <w:rFonts w:ascii="Bookman Old Style" w:hAnsi="Bookman Old Style"/>
          <w:sz w:val="24"/>
          <w:szCs w:val="24"/>
        </w:rPr>
      </w:pPr>
    </w:p>
    <w:sectPr w:rsidR="00281CF6" w:rsidRPr="0028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0880"/>
    <w:multiLevelType w:val="multilevel"/>
    <w:tmpl w:val="9554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F6"/>
    <w:rsid w:val="0028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C3D9"/>
  <w15:chartTrackingRefBased/>
  <w15:docId w15:val="{4F0ADCC6-8DCA-45FC-91DB-4054EBE8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scr.cz/soubor/hzs-stredoceskeho-kraje-aktuality-vystraha-zvysene-nebezpeci-vzniku-pozaru--narizeni-5-2017-sucho-pdf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Cechova</dc:creator>
  <cp:keywords/>
  <dc:description/>
  <cp:lastModifiedBy>Cechova</cp:lastModifiedBy>
  <cp:revision>1</cp:revision>
  <dcterms:created xsi:type="dcterms:W3CDTF">2020-07-27T14:14:00Z</dcterms:created>
  <dcterms:modified xsi:type="dcterms:W3CDTF">2020-07-27T14:16:00Z</dcterms:modified>
</cp:coreProperties>
</file>