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79" w:rsidRPr="000F033E" w:rsidRDefault="00E15379" w:rsidP="00E15379">
      <w:pPr>
        <w:tabs>
          <w:tab w:val="left" w:pos="6096"/>
        </w:tabs>
        <w:rPr>
          <w:rFonts w:cs="Arial"/>
          <w:szCs w:val="22"/>
        </w:rPr>
      </w:pPr>
      <w:proofErr w:type="gramStart"/>
      <w:r w:rsidRPr="000F033E">
        <w:rPr>
          <w:rFonts w:cs="Arial"/>
          <w:szCs w:val="22"/>
        </w:rPr>
        <w:t>Č.j.</w:t>
      </w:r>
      <w:proofErr w:type="gramEnd"/>
      <w:r w:rsidRPr="000F033E">
        <w:rPr>
          <w:rFonts w:cs="Arial"/>
          <w:szCs w:val="22"/>
        </w:rPr>
        <w:t>:</w:t>
      </w:r>
      <w:r w:rsidR="00BC63CB" w:rsidRPr="000F033E">
        <w:rPr>
          <w:rFonts w:cs="Arial"/>
          <w:szCs w:val="22"/>
        </w:rPr>
        <w:t xml:space="preserve"> </w:t>
      </w:r>
      <w:r w:rsidRPr="000F033E">
        <w:rPr>
          <w:rFonts w:cs="Arial"/>
          <w:szCs w:val="22"/>
        </w:rPr>
        <w:t>KRPS-</w:t>
      </w:r>
      <w:r w:rsidR="00904EF7">
        <w:rPr>
          <w:rFonts w:cs="Arial"/>
          <w:szCs w:val="22"/>
        </w:rPr>
        <w:t>42159</w:t>
      </w:r>
      <w:r w:rsidR="006B1E83">
        <w:rPr>
          <w:rFonts w:cs="Arial"/>
          <w:szCs w:val="22"/>
        </w:rPr>
        <w:t>/ČJ-201</w:t>
      </w:r>
      <w:r w:rsidR="00A44D62">
        <w:rPr>
          <w:rFonts w:cs="Arial"/>
          <w:szCs w:val="22"/>
        </w:rPr>
        <w:t>5</w:t>
      </w:r>
      <w:r w:rsidR="006B1E83">
        <w:rPr>
          <w:rFonts w:cs="Arial"/>
          <w:szCs w:val="22"/>
        </w:rPr>
        <w:t>-0106UO</w:t>
      </w:r>
      <w:r w:rsidR="0096184C">
        <w:rPr>
          <w:rFonts w:cs="Arial"/>
          <w:szCs w:val="22"/>
        </w:rPr>
        <w:t xml:space="preserve">          </w:t>
      </w:r>
      <w:r w:rsidR="0096184C">
        <w:rPr>
          <w:rFonts w:cs="Arial"/>
          <w:szCs w:val="22"/>
        </w:rPr>
        <w:tab/>
      </w:r>
      <w:r w:rsidR="0096184C">
        <w:rPr>
          <w:rFonts w:cs="Arial"/>
          <w:szCs w:val="22"/>
        </w:rPr>
        <w:tab/>
      </w:r>
      <w:r w:rsidR="0096184C">
        <w:rPr>
          <w:rFonts w:cs="Arial"/>
          <w:szCs w:val="22"/>
        </w:rPr>
        <w:tab/>
      </w:r>
      <w:r w:rsidRPr="000F033E">
        <w:rPr>
          <w:rFonts w:cs="Arial"/>
          <w:szCs w:val="22"/>
        </w:rPr>
        <w:t xml:space="preserve">Mělník </w:t>
      </w:r>
      <w:r w:rsidR="00BE6F6F">
        <w:rPr>
          <w:rFonts w:cs="Arial"/>
          <w:szCs w:val="22"/>
        </w:rPr>
        <w:t>5</w:t>
      </w:r>
      <w:r w:rsidRPr="000F033E">
        <w:rPr>
          <w:rFonts w:cs="Arial"/>
          <w:szCs w:val="22"/>
        </w:rPr>
        <w:t xml:space="preserve">. </w:t>
      </w:r>
      <w:r w:rsidR="00C85E62">
        <w:rPr>
          <w:rFonts w:cs="Arial"/>
          <w:szCs w:val="22"/>
        </w:rPr>
        <w:t>ú</w:t>
      </w:r>
      <w:r w:rsidR="00A8420A" w:rsidRPr="000F033E">
        <w:rPr>
          <w:rFonts w:cs="Arial"/>
          <w:szCs w:val="22"/>
        </w:rPr>
        <w:t>n</w:t>
      </w:r>
      <w:r w:rsidR="00C85E62">
        <w:rPr>
          <w:rFonts w:cs="Arial"/>
          <w:szCs w:val="22"/>
        </w:rPr>
        <w:t>or</w:t>
      </w:r>
      <w:r w:rsidR="00A8420A" w:rsidRPr="000F033E">
        <w:rPr>
          <w:rFonts w:cs="Arial"/>
          <w:szCs w:val="22"/>
        </w:rPr>
        <w:t>a</w:t>
      </w:r>
      <w:r w:rsidRPr="000F033E">
        <w:rPr>
          <w:rFonts w:cs="Arial"/>
          <w:szCs w:val="22"/>
        </w:rPr>
        <w:t xml:space="preserve"> 20</w:t>
      </w:r>
      <w:r w:rsidR="00A8420A" w:rsidRPr="000F033E">
        <w:rPr>
          <w:rFonts w:cs="Arial"/>
          <w:szCs w:val="22"/>
        </w:rPr>
        <w:t>1</w:t>
      </w:r>
      <w:r w:rsidR="00A44D62">
        <w:rPr>
          <w:rFonts w:cs="Arial"/>
          <w:szCs w:val="22"/>
        </w:rPr>
        <w:t>5</w:t>
      </w:r>
    </w:p>
    <w:p w:rsidR="00E15379" w:rsidRPr="000F033E" w:rsidRDefault="00E15379" w:rsidP="00E15379">
      <w:pPr>
        <w:tabs>
          <w:tab w:val="left" w:pos="6096"/>
        </w:tabs>
        <w:rPr>
          <w:rFonts w:cs="Arial"/>
          <w:szCs w:val="22"/>
        </w:rPr>
      </w:pPr>
      <w:r w:rsidRPr="000F033E">
        <w:rPr>
          <w:rFonts w:cs="Arial"/>
          <w:szCs w:val="22"/>
        </w:rPr>
        <w:tab/>
      </w:r>
    </w:p>
    <w:p w:rsidR="00E15379" w:rsidRPr="000F033E" w:rsidRDefault="00E15379" w:rsidP="00E15379">
      <w:pPr>
        <w:tabs>
          <w:tab w:val="left" w:pos="6096"/>
        </w:tabs>
        <w:rPr>
          <w:rFonts w:cs="Arial"/>
          <w:szCs w:val="22"/>
        </w:rPr>
      </w:pPr>
      <w:r w:rsidRPr="000F033E">
        <w:rPr>
          <w:rFonts w:cs="Arial"/>
          <w:szCs w:val="22"/>
        </w:rPr>
        <w:tab/>
      </w:r>
      <w:r w:rsidRPr="000F033E">
        <w:rPr>
          <w:rFonts w:cs="Arial"/>
          <w:szCs w:val="22"/>
        </w:rPr>
        <w:tab/>
      </w:r>
      <w:r w:rsidRPr="000F033E">
        <w:rPr>
          <w:rFonts w:cs="Arial"/>
          <w:szCs w:val="22"/>
        </w:rPr>
        <w:tab/>
        <w:t>Počet listů:</w:t>
      </w:r>
      <w:r w:rsidR="00865995" w:rsidRPr="000F033E">
        <w:rPr>
          <w:rFonts w:cs="Arial"/>
          <w:szCs w:val="22"/>
        </w:rPr>
        <w:t xml:space="preserve"> </w:t>
      </w:r>
      <w:r w:rsidR="00BE6F6F">
        <w:rPr>
          <w:rFonts w:cs="Arial"/>
          <w:szCs w:val="22"/>
        </w:rPr>
        <w:t>2</w:t>
      </w:r>
    </w:p>
    <w:p w:rsidR="00E15379" w:rsidRPr="000F033E" w:rsidRDefault="00E15379" w:rsidP="00E15379">
      <w:pPr>
        <w:rPr>
          <w:rFonts w:cs="Arial"/>
          <w:szCs w:val="22"/>
        </w:rPr>
      </w:pPr>
    </w:p>
    <w:p w:rsidR="00E15379" w:rsidRPr="000F033E" w:rsidRDefault="00E15379" w:rsidP="00E15379">
      <w:pPr>
        <w:rPr>
          <w:rFonts w:cs="Arial"/>
          <w:szCs w:val="22"/>
        </w:rPr>
      </w:pPr>
    </w:p>
    <w:p w:rsidR="00E15379" w:rsidRDefault="00E15379" w:rsidP="00E15379">
      <w:pPr>
        <w:rPr>
          <w:rFonts w:cs="Arial"/>
          <w:b/>
          <w:szCs w:val="22"/>
        </w:rPr>
      </w:pPr>
    </w:p>
    <w:p w:rsidR="006F5766" w:rsidRPr="000F033E" w:rsidRDefault="006F5766" w:rsidP="00E15379">
      <w:pPr>
        <w:rPr>
          <w:rFonts w:cs="Arial"/>
          <w:b/>
          <w:szCs w:val="22"/>
        </w:rPr>
      </w:pPr>
    </w:p>
    <w:p w:rsidR="00843C4B" w:rsidRPr="000F033E" w:rsidRDefault="00843C4B" w:rsidP="005E2D09">
      <w:pPr>
        <w:pStyle w:val="Zkladntext"/>
        <w:spacing w:line="240" w:lineRule="auto"/>
        <w:rPr>
          <w:rFonts w:ascii="Arial" w:hAnsi="Arial"/>
          <w:sz w:val="20"/>
        </w:rPr>
      </w:pPr>
    </w:p>
    <w:p w:rsidR="00BE6F6F" w:rsidRPr="00BE6F6F" w:rsidRDefault="00BE6F6F" w:rsidP="009D585F">
      <w:pPr>
        <w:spacing w:before="120" w:line="288" w:lineRule="auto"/>
        <w:jc w:val="center"/>
        <w:rPr>
          <w:b/>
          <w:sz w:val="28"/>
          <w:szCs w:val="28"/>
          <w:u w:val="single"/>
        </w:rPr>
      </w:pPr>
      <w:r w:rsidRPr="00BE6F6F">
        <w:rPr>
          <w:b/>
          <w:sz w:val="28"/>
          <w:szCs w:val="28"/>
          <w:u w:val="single"/>
        </w:rPr>
        <w:t>Vyhodnocení bezpečnostní situace na teritoriu Územního odboru Mělník Krajského ředitelství policie Středočeského kraje za rok 2014</w:t>
      </w:r>
    </w:p>
    <w:p w:rsidR="00BE6F6F" w:rsidRDefault="00BE6F6F" w:rsidP="00BE6F6F"/>
    <w:p w:rsidR="00F41F77" w:rsidRDefault="00F41F77" w:rsidP="00BE6F6F"/>
    <w:p w:rsidR="006F5766" w:rsidRDefault="006F5766" w:rsidP="00BE6F6F"/>
    <w:p w:rsidR="00BE6F6F" w:rsidRDefault="00BE6F6F" w:rsidP="00BE6F6F">
      <w:pPr>
        <w:jc w:val="both"/>
      </w:pPr>
    </w:p>
    <w:p w:rsidR="00BE6F6F" w:rsidRDefault="00BE6F6F" w:rsidP="00BE6F6F">
      <w:pPr>
        <w:jc w:val="both"/>
      </w:pPr>
      <w:r>
        <w:t xml:space="preserve">Téměř každá organizace hodnotí své výsledky a činnost za předcházející rok. Rovněž tak i vedení Územního odboru Mělník v prvním měsíci nového roku vyhodnotilo činnost a výsledky, kterých bylo dosaženo náročnou prací všech policistů územního odboru v roce 2014. Uplynulý rok byl mimo jiné zaměřen na snížení počtu trestných činů, zvýšení objasněnosti trestných činů, ochranu zdraví a majetku občanů, ochranu veřejného pořádku, dohled na dopravu a snížení počtu dopravních nehod. Výsledné procento objasněnosti trestných činů není jen statistická veličina, ale čím vyšší toto číslo je, tím je více spokojených občanů, neboť vědí, že u jimi oznámeného činu byl pachatel dopaden. </w:t>
      </w:r>
    </w:p>
    <w:p w:rsidR="00BE6F6F" w:rsidRDefault="00BE6F6F" w:rsidP="00BE6F6F">
      <w:pPr>
        <w:jc w:val="both"/>
      </w:pPr>
    </w:p>
    <w:p w:rsidR="00BE6F6F" w:rsidRDefault="00BE6F6F" w:rsidP="00BE6F6F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Trestná činnost</w:t>
      </w:r>
    </w:p>
    <w:p w:rsidR="00BE6F6F" w:rsidRPr="00BE6F6F" w:rsidRDefault="00BE6F6F" w:rsidP="00BE6F6F">
      <w:pPr>
        <w:jc w:val="both"/>
        <w:rPr>
          <w:b/>
          <w:szCs w:val="22"/>
        </w:rPr>
      </w:pPr>
    </w:p>
    <w:p w:rsidR="00227081" w:rsidRDefault="00BE6F6F" w:rsidP="00BE6F6F">
      <w:pPr>
        <w:jc w:val="both"/>
      </w:pPr>
      <w:r>
        <w:t xml:space="preserve">Policisté Územního odboru Mělník prověřovali celkem 2271 trestných činů </w:t>
      </w:r>
      <w:r w:rsidR="00227081">
        <w:t xml:space="preserve">(v porovnání s rokem 2013 je to o 506 trestných činů méně) </w:t>
      </w:r>
      <w:r>
        <w:t xml:space="preserve">a </w:t>
      </w:r>
      <w:r w:rsidR="00227081">
        <w:t xml:space="preserve">celková </w:t>
      </w:r>
      <w:r>
        <w:t xml:space="preserve">objasněnost činila 51,8 %. I přes </w:t>
      </w:r>
      <w:r w:rsidR="00227081">
        <w:t xml:space="preserve">značný </w:t>
      </w:r>
      <w:r>
        <w:t xml:space="preserve">pokles </w:t>
      </w:r>
      <w:r w:rsidR="00227081">
        <w:t xml:space="preserve">registrovaných trestných činů </w:t>
      </w:r>
      <w:r>
        <w:t xml:space="preserve">se podařilo </w:t>
      </w:r>
      <w:r w:rsidR="00227081">
        <w:t xml:space="preserve">objasněnost </w:t>
      </w:r>
      <w:r>
        <w:t>zvýšit o</w:t>
      </w:r>
      <w:r w:rsidR="00227081">
        <w:t xml:space="preserve"> rovných</w:t>
      </w:r>
      <w:r>
        <w:t xml:space="preserve"> 6 %. </w:t>
      </w:r>
    </w:p>
    <w:p w:rsidR="00BE6F6F" w:rsidRDefault="00227081" w:rsidP="00227081">
      <w:pPr>
        <w:spacing w:before="120"/>
        <w:jc w:val="both"/>
      </w:pPr>
      <w:r>
        <w:t xml:space="preserve">Téměř 51 % se na celkovém nápadu trestné činnosti podílela kriminalita majetková a to i přesto, že došlo k poklesu u všech jejích sledovaných podkategorií, tedy u krádeží prostých, krádeží vloupáním, krádeží motorových vozidel i krádeží věcí z automobilů. </w:t>
      </w:r>
      <w:r w:rsidR="00BE6F6F">
        <w:t>Bylo zjištěno 153 násilných trestných činů</w:t>
      </w:r>
      <w:r>
        <w:t xml:space="preserve">, </w:t>
      </w:r>
      <w:r w:rsidR="00BE6F6F">
        <w:t xml:space="preserve">to </w:t>
      </w:r>
      <w:r>
        <w:t xml:space="preserve">je </w:t>
      </w:r>
      <w:r w:rsidR="00BE6F6F">
        <w:t xml:space="preserve">o 54 činů méně než v roce 2013. Byly spáchány dva zločiny vraždy a </w:t>
      </w:r>
      <w:r>
        <w:t xml:space="preserve">13 </w:t>
      </w:r>
      <w:r w:rsidR="00BE6F6F">
        <w:t xml:space="preserve">loupeží. Na úseku drogové kriminality bylo zjištěno 35 trestných činů a 50 osob bylo za tuto trestnou činnost stíháno. V souvislosti s korupčním jednáním bylo prověřováno 11 trestných činů, z toho 6 </w:t>
      </w:r>
      <w:r w:rsidR="006F5766">
        <w:t>případů</w:t>
      </w:r>
      <w:r w:rsidR="00BE6F6F">
        <w:t xml:space="preserve"> př</w:t>
      </w:r>
      <w:r w:rsidR="006F5766">
        <w:t>ijetí úplatku a 5 případů podpla</w:t>
      </w:r>
      <w:r w:rsidR="00BE6F6F">
        <w:t>cení. Nebyl zjištěn žádný případ korupčního jednání policistů. Na úseku hospodářské kriminality bylo zjištěno 198 trestných činů a stíháno bylo 115 osob.</w:t>
      </w:r>
    </w:p>
    <w:p w:rsidR="00BE6F6F" w:rsidRDefault="00BE6F6F" w:rsidP="00BE6F6F">
      <w:pPr>
        <w:jc w:val="both"/>
      </w:pPr>
    </w:p>
    <w:p w:rsidR="00BE6F6F" w:rsidRDefault="00BE6F6F" w:rsidP="00BE6F6F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Pachatelé trestných činů a jejich oběti</w:t>
      </w:r>
    </w:p>
    <w:p w:rsidR="00BE6F6F" w:rsidRPr="00BE6F6F" w:rsidRDefault="00BE6F6F" w:rsidP="00BE6F6F">
      <w:pPr>
        <w:jc w:val="both"/>
        <w:rPr>
          <w:b/>
          <w:szCs w:val="22"/>
        </w:rPr>
      </w:pPr>
    </w:p>
    <w:p w:rsidR="00BE6F6F" w:rsidRDefault="00BE6F6F" w:rsidP="00BE6F6F">
      <w:pPr>
        <w:jc w:val="both"/>
      </w:pPr>
      <w:r>
        <w:t xml:space="preserve">Trestně stíháno bylo celkem 1204 osob, z toho bylo 735 recidivistů, jejichž podíl </w:t>
      </w:r>
      <w:r w:rsidR="00F41F77">
        <w:t>ze</w:t>
      </w:r>
      <w:r>
        <w:t xml:space="preserve"> stíhaných nebo vyšetřovaných osob je 61 %. Mládeží do 14 let bylo spácháno 12 činů jinak trestných a mládeží ve věku 15-17 let bylo spácháno 18 provinění. Mezi osobami poškozenými trestným činem figurují osoby dospělé u 1473, mladiství u 50 a nezletilí u 144 případů. Dlouhodobě je jako hlavní kriminogenní faktor spatřován v blízkosti a dobrém spojení s Prahou a s tím související značný pohyb osob a „poměrně snadná“ realizace prodeje odcizených věcí v zastavárnách, bazarech a sběrnách.</w:t>
      </w:r>
    </w:p>
    <w:p w:rsidR="00BE6F6F" w:rsidRDefault="00BE6F6F" w:rsidP="00BE6F6F">
      <w:pPr>
        <w:jc w:val="both"/>
      </w:pPr>
    </w:p>
    <w:p w:rsidR="00BE6F6F" w:rsidRPr="00BE6F6F" w:rsidRDefault="00BE6F6F" w:rsidP="00BE6F6F">
      <w:pPr>
        <w:spacing w:before="240"/>
        <w:jc w:val="both"/>
        <w:rPr>
          <w:b/>
          <w:sz w:val="28"/>
          <w:szCs w:val="28"/>
        </w:rPr>
      </w:pPr>
      <w:r w:rsidRPr="00BE6F6F">
        <w:rPr>
          <w:b/>
          <w:sz w:val="28"/>
          <w:szCs w:val="28"/>
        </w:rPr>
        <w:t>Přestupky</w:t>
      </w:r>
      <w:r w:rsidR="009D585F">
        <w:rPr>
          <w:b/>
          <w:sz w:val="28"/>
          <w:szCs w:val="28"/>
        </w:rPr>
        <w:t xml:space="preserve">, </w:t>
      </w:r>
      <w:r w:rsidRPr="00BE6F6F">
        <w:rPr>
          <w:b/>
          <w:sz w:val="28"/>
          <w:szCs w:val="28"/>
        </w:rPr>
        <w:t>veřejn</w:t>
      </w:r>
      <w:r w:rsidR="009D585F">
        <w:rPr>
          <w:b/>
          <w:sz w:val="28"/>
          <w:szCs w:val="28"/>
        </w:rPr>
        <w:t>ý</w:t>
      </w:r>
      <w:r w:rsidRPr="00BE6F6F">
        <w:rPr>
          <w:b/>
          <w:sz w:val="28"/>
          <w:szCs w:val="28"/>
        </w:rPr>
        <w:t xml:space="preserve"> pořád</w:t>
      </w:r>
      <w:r w:rsidR="009D585F">
        <w:rPr>
          <w:b/>
          <w:sz w:val="28"/>
          <w:szCs w:val="28"/>
        </w:rPr>
        <w:t>e</w:t>
      </w:r>
      <w:r w:rsidRPr="00BE6F6F">
        <w:rPr>
          <w:b/>
          <w:sz w:val="28"/>
          <w:szCs w:val="28"/>
        </w:rPr>
        <w:t>k a doprav</w:t>
      </w:r>
      <w:r w:rsidR="009D585F">
        <w:rPr>
          <w:b/>
          <w:sz w:val="28"/>
          <w:szCs w:val="28"/>
        </w:rPr>
        <w:t>a</w:t>
      </w:r>
    </w:p>
    <w:p w:rsidR="00BE6F6F" w:rsidRPr="00BE6F6F" w:rsidRDefault="00BE6F6F" w:rsidP="00BE6F6F">
      <w:pPr>
        <w:jc w:val="both"/>
        <w:rPr>
          <w:b/>
          <w:szCs w:val="22"/>
        </w:rPr>
      </w:pPr>
    </w:p>
    <w:p w:rsidR="00BE6F6F" w:rsidRDefault="00BE6F6F" w:rsidP="00BE6F6F">
      <w:pPr>
        <w:jc w:val="both"/>
      </w:pPr>
      <w:r>
        <w:t>Na úseku přestupků bylo v roce 2014 evidováno celkem 19</w:t>
      </w:r>
      <w:r w:rsidR="00A630F0">
        <w:t xml:space="preserve"> </w:t>
      </w:r>
      <w:r>
        <w:t>267 přestupků, což je o 2</w:t>
      </w:r>
      <w:r w:rsidR="00A630F0">
        <w:t xml:space="preserve"> </w:t>
      </w:r>
      <w:r>
        <w:t>058 přestupků více než v roce 2013. V blokovém řízení bylo řešeno 16057 přestupků (o 2</w:t>
      </w:r>
      <w:r w:rsidR="00A630F0">
        <w:t xml:space="preserve"> </w:t>
      </w:r>
      <w:r>
        <w:t xml:space="preserve">572 více než v roce 2013) Celková částka za uložené blokové pokuty činí téměř 5 miliónů korun. V rámci teritoria územního odboru nebylo zaznamenáno žádné větší narušení veřejného pořádku. V oblasti bezpečnosti silničního provozu došlo i přes veškerá opatření a prováděné bezpečnostní akce ke zvýšení počtu dopravních nehod. Bylo šetřeno celkem 710 dopravních nehod. Je to o 67 více </w:t>
      </w:r>
      <w:r w:rsidR="00F41F77">
        <w:t>než v předchozím roce</w:t>
      </w:r>
      <w:r>
        <w:t>. S větším počtem dopravních nehod došlo i k většímu počtu usmrcených při dopravních nehodách. Při nehodách zemřelo celkem 11 osob. To je o 9 více</w:t>
      </w:r>
      <w:r w:rsidR="00F41F77" w:rsidRPr="00F41F77">
        <w:t xml:space="preserve"> </w:t>
      </w:r>
      <w:r w:rsidR="00F41F77">
        <w:t>než v roce 2013, který však byl s dlouhodobého pohledu zcela výjimečný</w:t>
      </w:r>
      <w:r>
        <w:t>. V rámci dohledu nad silničním provozem bylo policisty provedeno celkem 31</w:t>
      </w:r>
      <w:r w:rsidR="00A630F0">
        <w:t xml:space="preserve"> </w:t>
      </w:r>
      <w:r>
        <w:t>739 dechových zkoušek (tj. 87 denně). Provedeno jich bylo o 2</w:t>
      </w:r>
      <w:r w:rsidR="00A630F0">
        <w:t xml:space="preserve"> </w:t>
      </w:r>
      <w:r>
        <w:t>4</w:t>
      </w:r>
      <w:r w:rsidR="00A630F0">
        <w:t>4</w:t>
      </w:r>
      <w:r>
        <w:t>2 více než v roce 2013. U 409 řidičů bylo zjištěno požití alkoholu. Z toho bylo kvalifikováno 99 jako trestný čin (o 25 méně než v roce 2013) a 310 jako přestupek (o 56 více než v roce 2013). Jízda pod vlivem jiných návykových látek byla zjištěna u 253 řidičů (o 64 více než v roce 2013).</w:t>
      </w:r>
    </w:p>
    <w:p w:rsidR="00BE6F6F" w:rsidRDefault="00BE6F6F" w:rsidP="00BE6F6F">
      <w:pPr>
        <w:jc w:val="both"/>
      </w:pPr>
    </w:p>
    <w:p w:rsidR="00BE6F6F" w:rsidRDefault="00BE6F6F" w:rsidP="00BE6F6F">
      <w:pPr>
        <w:jc w:val="both"/>
      </w:pPr>
      <w:r>
        <w:t xml:space="preserve">Nepodařilo se úplně splnit vytyčené úkoly, ale prezentovaná čísla ukazují, kam zaměřit pozornost v letošním roce a kde činnost ještě zintenzivnit. Dosažená objasněnost je nejlepší za několik posledních let a </w:t>
      </w:r>
      <w:r w:rsidR="00F41F77">
        <w:t>Ú</w:t>
      </w:r>
      <w:r>
        <w:t xml:space="preserve">zemní odbor Mělník byl v tomto hodnocen jako nejlepší v rámci </w:t>
      </w:r>
      <w:r w:rsidR="00F41F77">
        <w:t>celého K</w:t>
      </w:r>
      <w:r>
        <w:t xml:space="preserve">rajského ředitelství Policie Středočeského kraje. Za tyto výsledky patří velký dík nejen všem policistům a občanským pracovníkům </w:t>
      </w:r>
      <w:r w:rsidR="00F41F77">
        <w:t>Ú</w:t>
      </w:r>
      <w:r>
        <w:t xml:space="preserve">zemního odboru Mělník, ale </w:t>
      </w:r>
      <w:r w:rsidR="00877054">
        <w:t xml:space="preserve">také </w:t>
      </w:r>
      <w:r>
        <w:t>všem subjektům, kte</w:t>
      </w:r>
      <w:r w:rsidR="00877054">
        <w:t>ré</w:t>
      </w:r>
      <w:r>
        <w:t xml:space="preserve"> se společně s </w:t>
      </w:r>
      <w:r w:rsidR="00F41F77">
        <w:t>P</w:t>
      </w:r>
      <w:r>
        <w:t>olicií ČR podílejí na boji proti kriminalitě</w:t>
      </w:r>
      <w:r w:rsidR="00877054">
        <w:t>, ať jsou</w:t>
      </w:r>
      <w:r>
        <w:t xml:space="preserve"> to městské </w:t>
      </w:r>
      <w:r w:rsidR="00877054">
        <w:t>či</w:t>
      </w:r>
      <w:r>
        <w:t xml:space="preserve"> obecní úřady, městské a obecní policie, </w:t>
      </w:r>
      <w:r w:rsidR="00877054">
        <w:t xml:space="preserve">Hasičský záchranný sbor </w:t>
      </w:r>
      <w:r w:rsidR="00051476">
        <w:t>Středočeského kraje</w:t>
      </w:r>
      <w:r w:rsidR="00877054">
        <w:t xml:space="preserve">, </w:t>
      </w:r>
      <w:r>
        <w:t>BESIP a mnoho dalších.</w:t>
      </w:r>
    </w:p>
    <w:p w:rsidR="00CD48A8" w:rsidRDefault="00CD48A8" w:rsidP="005E2D09">
      <w:pPr>
        <w:pStyle w:val="Zkladntext"/>
        <w:spacing w:line="240" w:lineRule="auto"/>
        <w:rPr>
          <w:rFonts w:ascii="Arial" w:hAnsi="Arial"/>
          <w:b/>
          <w:color w:val="FF0000"/>
          <w:sz w:val="20"/>
        </w:rPr>
      </w:pPr>
    </w:p>
    <w:p w:rsidR="00F41F77" w:rsidRPr="004C277F" w:rsidRDefault="00F41F77" w:rsidP="005E2D09">
      <w:pPr>
        <w:pStyle w:val="Zkladntext"/>
        <w:spacing w:line="240" w:lineRule="auto"/>
        <w:rPr>
          <w:rFonts w:ascii="Arial" w:hAnsi="Arial"/>
          <w:b/>
          <w:color w:val="FF0000"/>
          <w:sz w:val="20"/>
        </w:rPr>
      </w:pPr>
    </w:p>
    <w:p w:rsidR="00CD48A8" w:rsidRDefault="00CD48A8" w:rsidP="005E2D09">
      <w:pPr>
        <w:pStyle w:val="Zkladntext"/>
        <w:spacing w:line="240" w:lineRule="auto"/>
        <w:rPr>
          <w:rFonts w:ascii="Arial" w:hAnsi="Arial"/>
          <w:b/>
          <w:sz w:val="20"/>
        </w:rPr>
      </w:pPr>
    </w:p>
    <w:p w:rsidR="00C35EF9" w:rsidRPr="002539CC" w:rsidRDefault="00C35EF9" w:rsidP="006F5766">
      <w:pPr>
        <w:pStyle w:val="Zkladntext"/>
        <w:spacing w:line="240" w:lineRule="auto"/>
        <w:ind w:right="5441"/>
        <w:rPr>
          <w:rFonts w:ascii="Arial" w:hAnsi="Arial"/>
          <w:b/>
          <w:sz w:val="22"/>
          <w:szCs w:val="22"/>
        </w:rPr>
      </w:pPr>
      <w:proofErr w:type="gramStart"/>
      <w:r w:rsidRPr="002539CC">
        <w:rPr>
          <w:rFonts w:ascii="Arial" w:hAnsi="Arial"/>
          <w:b/>
          <w:sz w:val="22"/>
          <w:szCs w:val="22"/>
        </w:rPr>
        <w:t>Z</w:t>
      </w:r>
      <w:r w:rsidR="006F5766">
        <w:rPr>
          <w:rFonts w:ascii="Arial" w:hAnsi="Arial"/>
          <w:b/>
          <w:sz w:val="22"/>
          <w:szCs w:val="22"/>
        </w:rPr>
        <w:t> </w:t>
      </w:r>
      <w:r w:rsidRPr="002539CC">
        <w:rPr>
          <w:rFonts w:ascii="Arial" w:hAnsi="Arial"/>
          <w:b/>
          <w:sz w:val="22"/>
          <w:szCs w:val="22"/>
        </w:rPr>
        <w:t>p</w:t>
      </w:r>
      <w:r w:rsidR="006F5766">
        <w:rPr>
          <w:rFonts w:ascii="Arial" w:hAnsi="Arial"/>
          <w:b/>
          <w:sz w:val="22"/>
          <w:szCs w:val="22"/>
        </w:rPr>
        <w:t xml:space="preserve"> </w:t>
      </w:r>
      <w:r w:rsidRPr="002539CC">
        <w:rPr>
          <w:rFonts w:ascii="Arial" w:hAnsi="Arial"/>
          <w:b/>
          <w:sz w:val="22"/>
          <w:szCs w:val="22"/>
        </w:rPr>
        <w:t>r</w:t>
      </w:r>
      <w:r w:rsidR="006F5766">
        <w:rPr>
          <w:rFonts w:ascii="Arial" w:hAnsi="Arial"/>
          <w:b/>
          <w:sz w:val="22"/>
          <w:szCs w:val="22"/>
        </w:rPr>
        <w:t xml:space="preserve"> </w:t>
      </w:r>
      <w:r w:rsidRPr="002539CC">
        <w:rPr>
          <w:rFonts w:ascii="Arial" w:hAnsi="Arial"/>
          <w:b/>
          <w:sz w:val="22"/>
          <w:szCs w:val="22"/>
        </w:rPr>
        <w:t>a</w:t>
      </w:r>
      <w:r w:rsidR="006F5766">
        <w:rPr>
          <w:rFonts w:ascii="Arial" w:hAnsi="Arial"/>
          <w:b/>
          <w:sz w:val="22"/>
          <w:szCs w:val="22"/>
        </w:rPr>
        <w:t xml:space="preserve"> </w:t>
      </w:r>
      <w:r w:rsidRPr="002539CC">
        <w:rPr>
          <w:rFonts w:ascii="Arial" w:hAnsi="Arial"/>
          <w:b/>
          <w:sz w:val="22"/>
          <w:szCs w:val="22"/>
        </w:rPr>
        <w:t>c</w:t>
      </w:r>
      <w:r w:rsidR="006F5766">
        <w:rPr>
          <w:rFonts w:ascii="Arial" w:hAnsi="Arial"/>
          <w:b/>
          <w:sz w:val="22"/>
          <w:szCs w:val="22"/>
        </w:rPr>
        <w:t xml:space="preserve"> </w:t>
      </w:r>
      <w:r w:rsidRPr="002539CC">
        <w:rPr>
          <w:rFonts w:ascii="Arial" w:hAnsi="Arial"/>
          <w:b/>
          <w:sz w:val="22"/>
          <w:szCs w:val="22"/>
        </w:rPr>
        <w:t>o</w:t>
      </w:r>
      <w:r w:rsidR="006F5766">
        <w:rPr>
          <w:rFonts w:ascii="Arial" w:hAnsi="Arial"/>
          <w:b/>
          <w:sz w:val="22"/>
          <w:szCs w:val="22"/>
        </w:rPr>
        <w:t xml:space="preserve"> </w:t>
      </w:r>
      <w:r w:rsidRPr="002539CC">
        <w:rPr>
          <w:rFonts w:ascii="Arial" w:hAnsi="Arial"/>
          <w:b/>
          <w:sz w:val="22"/>
          <w:szCs w:val="22"/>
        </w:rPr>
        <w:t>v</w:t>
      </w:r>
      <w:r w:rsidR="006F5766">
        <w:rPr>
          <w:rFonts w:ascii="Arial" w:hAnsi="Arial"/>
          <w:b/>
          <w:sz w:val="22"/>
          <w:szCs w:val="22"/>
        </w:rPr>
        <w:t> </w:t>
      </w:r>
      <w:r w:rsidRPr="002539CC">
        <w:rPr>
          <w:rFonts w:ascii="Arial" w:hAnsi="Arial"/>
          <w:b/>
          <w:sz w:val="22"/>
          <w:szCs w:val="22"/>
        </w:rPr>
        <w:t>a</w:t>
      </w:r>
      <w:r w:rsidR="006F5766">
        <w:rPr>
          <w:rFonts w:ascii="Arial" w:hAnsi="Arial"/>
          <w:b/>
          <w:sz w:val="22"/>
          <w:szCs w:val="22"/>
        </w:rPr>
        <w:t xml:space="preserve"> </w:t>
      </w:r>
      <w:r w:rsidRPr="002539CC">
        <w:rPr>
          <w:rFonts w:ascii="Arial" w:hAnsi="Arial"/>
          <w:b/>
          <w:sz w:val="22"/>
          <w:szCs w:val="22"/>
        </w:rPr>
        <w:t>l</w:t>
      </w:r>
      <w:r w:rsidR="006F5766">
        <w:rPr>
          <w:rFonts w:ascii="Arial" w:hAnsi="Arial"/>
          <w:b/>
          <w:sz w:val="22"/>
          <w:szCs w:val="22"/>
        </w:rPr>
        <w:t xml:space="preserve"> </w:t>
      </w:r>
      <w:r w:rsidR="00BE6F6F">
        <w:rPr>
          <w:rFonts w:ascii="Arial" w:hAnsi="Arial"/>
          <w:b/>
          <w:sz w:val="22"/>
          <w:szCs w:val="22"/>
        </w:rPr>
        <w:t>i</w:t>
      </w:r>
      <w:r w:rsidR="006F5766">
        <w:rPr>
          <w:rFonts w:ascii="Arial" w:hAnsi="Arial"/>
          <w:b/>
          <w:sz w:val="22"/>
          <w:szCs w:val="22"/>
        </w:rPr>
        <w:t xml:space="preserve"> </w:t>
      </w:r>
      <w:r w:rsidRPr="002539CC">
        <w:rPr>
          <w:rFonts w:ascii="Arial" w:hAnsi="Arial"/>
          <w:b/>
          <w:sz w:val="22"/>
          <w:szCs w:val="22"/>
        </w:rPr>
        <w:t>:</w:t>
      </w:r>
      <w:proofErr w:type="gramEnd"/>
    </w:p>
    <w:p w:rsidR="00F41F77" w:rsidRDefault="00C35EF9" w:rsidP="006F5766">
      <w:pPr>
        <w:pStyle w:val="Zkladntext"/>
        <w:spacing w:before="40" w:line="240" w:lineRule="auto"/>
        <w:ind w:right="5441"/>
        <w:rPr>
          <w:rFonts w:ascii="Arial" w:hAnsi="Arial"/>
          <w:sz w:val="22"/>
          <w:szCs w:val="22"/>
        </w:rPr>
      </w:pPr>
      <w:r w:rsidRPr="002539CC">
        <w:rPr>
          <w:rFonts w:ascii="Arial" w:hAnsi="Arial"/>
          <w:sz w:val="22"/>
          <w:szCs w:val="22"/>
        </w:rPr>
        <w:t>kpt. Mgr. Jiří NĚMEC</w:t>
      </w:r>
      <w:r w:rsidR="00F41F77">
        <w:rPr>
          <w:rFonts w:ascii="Arial" w:hAnsi="Arial"/>
          <w:sz w:val="22"/>
          <w:szCs w:val="22"/>
        </w:rPr>
        <w:t>,</w:t>
      </w:r>
    </w:p>
    <w:p w:rsidR="00C35EF9" w:rsidRDefault="00F41F77" w:rsidP="006F5766">
      <w:pPr>
        <w:pStyle w:val="Zkladntext"/>
        <w:spacing w:before="40" w:line="240" w:lineRule="auto"/>
        <w:ind w:right="544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vrchní komisař ÚO Mělník</w:t>
      </w:r>
    </w:p>
    <w:p w:rsidR="00F41F77" w:rsidRDefault="00F41F77" w:rsidP="006F5766">
      <w:pPr>
        <w:pStyle w:val="Zkladntext"/>
        <w:spacing w:before="40" w:line="240" w:lineRule="auto"/>
        <w:ind w:right="5441"/>
        <w:rPr>
          <w:rFonts w:ascii="Arial" w:hAnsi="Arial"/>
          <w:sz w:val="22"/>
          <w:szCs w:val="22"/>
        </w:rPr>
      </w:pPr>
    </w:p>
    <w:p w:rsidR="00F41F77" w:rsidRDefault="00BE6F6F" w:rsidP="006F5766">
      <w:pPr>
        <w:pStyle w:val="Zkladntext"/>
        <w:spacing w:before="40" w:line="240" w:lineRule="auto"/>
        <w:ind w:right="544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Josef HOUŽVIC, mjr. v.</w:t>
      </w:r>
      <w:r w:rsidR="009D585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v.</w:t>
      </w:r>
    </w:p>
    <w:p w:rsidR="00E87C8D" w:rsidRDefault="00F41F77" w:rsidP="006F5766">
      <w:pPr>
        <w:pStyle w:val="Zkladntext"/>
        <w:spacing w:before="40" w:line="240" w:lineRule="auto"/>
        <w:ind w:right="544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oddělení tisku a prevence</w:t>
      </w:r>
    </w:p>
    <w:p w:rsidR="00F41F77" w:rsidRDefault="00F41F77" w:rsidP="006F5766">
      <w:pPr>
        <w:pStyle w:val="Zkladntext"/>
        <w:spacing w:before="40" w:line="240" w:lineRule="auto"/>
        <w:ind w:right="544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Krajské ředitelství policie</w:t>
      </w:r>
    </w:p>
    <w:p w:rsidR="00F41F77" w:rsidRDefault="00F41F77" w:rsidP="006F5766">
      <w:pPr>
        <w:pStyle w:val="Zkladntext"/>
        <w:spacing w:before="40" w:line="240" w:lineRule="auto"/>
        <w:ind w:right="544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Středočeského kraje</w:t>
      </w:r>
    </w:p>
    <w:p w:rsidR="00F41F77" w:rsidRDefault="00F41F77" w:rsidP="00C35EF9">
      <w:pPr>
        <w:spacing w:before="120"/>
        <w:ind w:firstLine="5103"/>
        <w:jc w:val="center"/>
        <w:rPr>
          <w:b/>
        </w:rPr>
      </w:pPr>
      <w:proofErr w:type="gramStart"/>
      <w:r>
        <w:rPr>
          <w:b/>
        </w:rPr>
        <w:t>S</w:t>
      </w:r>
      <w:r w:rsidR="006F5766">
        <w:rPr>
          <w:b/>
        </w:rPr>
        <w:t> </w:t>
      </w:r>
      <w:r>
        <w:rPr>
          <w:b/>
        </w:rPr>
        <w:t>c</w:t>
      </w:r>
      <w:r w:rsidR="006F5766">
        <w:rPr>
          <w:b/>
        </w:rPr>
        <w:t xml:space="preserve"> </w:t>
      </w:r>
      <w:r>
        <w:rPr>
          <w:b/>
        </w:rPr>
        <w:t>h</w:t>
      </w:r>
      <w:r w:rsidR="006F5766">
        <w:rPr>
          <w:b/>
        </w:rPr>
        <w:t xml:space="preserve"> </w:t>
      </w:r>
      <w:r>
        <w:rPr>
          <w:b/>
        </w:rPr>
        <w:t>v</w:t>
      </w:r>
      <w:r w:rsidR="006F5766">
        <w:rPr>
          <w:b/>
        </w:rPr>
        <w:t> </w:t>
      </w:r>
      <w:r>
        <w:rPr>
          <w:b/>
        </w:rPr>
        <w:t>á</w:t>
      </w:r>
      <w:r w:rsidR="006F5766">
        <w:rPr>
          <w:b/>
        </w:rPr>
        <w:t xml:space="preserve"> </w:t>
      </w:r>
      <w:r>
        <w:rPr>
          <w:b/>
        </w:rPr>
        <w:t>l</w:t>
      </w:r>
      <w:r w:rsidR="006F5766">
        <w:rPr>
          <w:b/>
        </w:rPr>
        <w:t xml:space="preserve"> </w:t>
      </w:r>
      <w:r>
        <w:rPr>
          <w:b/>
        </w:rPr>
        <w:t>i</w:t>
      </w:r>
      <w:r w:rsidR="006F5766">
        <w:rPr>
          <w:b/>
        </w:rPr>
        <w:t xml:space="preserve"> </w:t>
      </w:r>
      <w:r>
        <w:rPr>
          <w:b/>
        </w:rPr>
        <w:t>l</w:t>
      </w:r>
      <w:r w:rsidR="006F5766">
        <w:rPr>
          <w:b/>
        </w:rPr>
        <w:t xml:space="preserve"> </w:t>
      </w:r>
      <w:r>
        <w:rPr>
          <w:b/>
        </w:rPr>
        <w:t>:</w:t>
      </w:r>
      <w:proofErr w:type="gramEnd"/>
    </w:p>
    <w:p w:rsidR="00C35EF9" w:rsidRPr="00F41F77" w:rsidRDefault="00C35EF9" w:rsidP="00C35EF9">
      <w:pPr>
        <w:spacing w:before="120"/>
        <w:ind w:firstLine="5103"/>
        <w:jc w:val="center"/>
      </w:pPr>
      <w:r w:rsidRPr="00F41F77">
        <w:t>plk. Ivan ŽUČENKO</w:t>
      </w:r>
    </w:p>
    <w:p w:rsidR="00C35EF9" w:rsidRPr="002539CC" w:rsidRDefault="00C35EF9" w:rsidP="00C35EF9">
      <w:pPr>
        <w:ind w:firstLine="5103"/>
        <w:jc w:val="center"/>
      </w:pPr>
      <w:bookmarkStart w:id="0" w:name="_GoBack"/>
      <w:bookmarkEnd w:id="0"/>
      <w:r w:rsidRPr="002539CC">
        <w:t>vedoucí</w:t>
      </w:r>
    </w:p>
    <w:p w:rsidR="00C35EF9" w:rsidRDefault="00C35EF9" w:rsidP="00C35EF9">
      <w:pPr>
        <w:ind w:firstLine="5103"/>
        <w:jc w:val="center"/>
      </w:pPr>
      <w:r w:rsidRPr="002539CC">
        <w:t>Územního odboru Mělník</w:t>
      </w:r>
    </w:p>
    <w:p w:rsidR="00B77FF3" w:rsidRPr="006F5766" w:rsidRDefault="00F548B6" w:rsidP="006F5766">
      <w:pPr>
        <w:ind w:firstLine="5103"/>
        <w:jc w:val="center"/>
        <w:rPr>
          <w:b/>
          <w:i/>
        </w:rPr>
      </w:pPr>
      <w:r w:rsidRPr="00F41F77">
        <w:rPr>
          <w:i/>
        </w:rPr>
        <w:t>schváleno elektronicky</w:t>
      </w:r>
    </w:p>
    <w:sectPr w:rsidR="00B77FF3" w:rsidRPr="006F5766" w:rsidSect="00BA563D">
      <w:headerReference w:type="first" r:id="rId8"/>
      <w:footerReference w:type="first" r:id="rId9"/>
      <w:type w:val="continuous"/>
      <w:pgSz w:w="11906" w:h="16838" w:code="9"/>
      <w:pgMar w:top="1418" w:right="851" w:bottom="1418" w:left="1361" w:header="55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06" w:rsidRDefault="006C2C06">
      <w:r>
        <w:separator/>
      </w:r>
    </w:p>
  </w:endnote>
  <w:endnote w:type="continuationSeparator" w:id="0">
    <w:p w:rsidR="006C2C06" w:rsidRDefault="006C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82" w:rsidRDefault="00D42982">
    <w:pPr>
      <w:pStyle w:val="Zpat"/>
    </w:pPr>
  </w:p>
  <w:p w:rsidR="00D42982" w:rsidRDefault="00D42982">
    <w:pPr>
      <w:pStyle w:val="Zpat"/>
    </w:pPr>
  </w:p>
  <w:p w:rsidR="00D42982" w:rsidRDefault="006C2C06" w:rsidP="00E15379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left:0;text-align:left;margin-left:232.45pt;margin-top:785pt;width:130pt;height:21.5pt;z-index:7;mso-position-horizontal-relative:page;mso-position-vertical-relative:page">
          <v:imagedata r:id="rId1" o:title="pruh_dole_modra"/>
          <w10:wrap anchorx="page" anchory="page"/>
          <w10:anchorlock/>
        </v:shape>
      </w:pict>
    </w:r>
    <w:r w:rsidR="00D42982">
      <w:t>Bezručova 2796</w:t>
    </w:r>
  </w:p>
  <w:p w:rsidR="00D42982" w:rsidRDefault="00D42982" w:rsidP="00E15379">
    <w:pPr>
      <w:pStyle w:val="Zpat"/>
    </w:pPr>
    <w:proofErr w:type="gramStart"/>
    <w:r>
      <w:t>276 01  Mělník</w:t>
    </w:r>
    <w:proofErr w:type="gramEnd"/>
  </w:p>
  <w:p w:rsidR="00D42982" w:rsidRDefault="00D42982" w:rsidP="00E15379">
    <w:pPr>
      <w:pStyle w:val="Zpat"/>
    </w:pPr>
  </w:p>
  <w:p w:rsidR="00D42982" w:rsidRDefault="00D42982" w:rsidP="00E15379">
    <w:pPr>
      <w:pStyle w:val="Zpat"/>
    </w:pPr>
  </w:p>
  <w:p w:rsidR="00D42982" w:rsidRDefault="00D42982" w:rsidP="00E15379">
    <w:pPr>
      <w:pStyle w:val="Zpat"/>
    </w:pPr>
    <w:r>
      <w:t>Tel.: +420 974 876 229</w:t>
    </w:r>
  </w:p>
  <w:p w:rsidR="00D42982" w:rsidRDefault="00D42982" w:rsidP="00E15379">
    <w:pPr>
      <w:pStyle w:val="Zpat"/>
    </w:pPr>
    <w:r>
      <w:t>Fax: +420 974 87</w:t>
    </w:r>
    <w:r w:rsidR="003B4C94">
      <w:t>0</w:t>
    </w:r>
    <w:r>
      <w:t xml:space="preserve"> </w:t>
    </w:r>
    <w:r w:rsidR="003B4C94">
      <w:t>601</w:t>
    </w:r>
  </w:p>
  <w:p w:rsidR="00D42982" w:rsidRDefault="00D42982" w:rsidP="00E15379">
    <w:pPr>
      <w:pStyle w:val="Zpat"/>
    </w:pPr>
    <w:r>
      <w:t>E-mail: me</w:t>
    </w:r>
    <w:r w:rsidR="003B4C94">
      <w:t>.podatelna</w:t>
    </w:r>
    <w:r>
      <w:t>@</w:t>
    </w:r>
    <w:r w:rsidR="003B4C94">
      <w:t>p</w:t>
    </w:r>
    <w:r>
      <w:t>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06" w:rsidRDefault="006C2C06">
      <w:r>
        <w:separator/>
      </w:r>
    </w:p>
  </w:footnote>
  <w:footnote w:type="continuationSeparator" w:id="0">
    <w:p w:rsidR="006C2C06" w:rsidRDefault="006C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47"/>
      <w:gridCol w:w="170"/>
      <w:gridCol w:w="6407"/>
      <w:gridCol w:w="2268"/>
    </w:tblGrid>
    <w:tr w:rsidR="00D42982" w:rsidTr="000C03F8">
      <w:trPr>
        <w:trHeight w:val="879"/>
      </w:trPr>
      <w:tc>
        <w:tcPr>
          <w:tcW w:w="1247" w:type="dxa"/>
          <w:shd w:val="clear" w:color="auto" w:fill="auto"/>
        </w:tcPr>
        <w:p w:rsidR="00D42982" w:rsidRDefault="00D42982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  <w:shd w:val="clear" w:color="auto" w:fill="auto"/>
        </w:tcPr>
        <w:p w:rsidR="00D42982" w:rsidRPr="00BD37AC" w:rsidRDefault="00D42982" w:rsidP="00776A76">
          <w:pPr>
            <w:pStyle w:val="Zhlav"/>
          </w:pPr>
        </w:p>
      </w:tc>
      <w:tc>
        <w:tcPr>
          <w:tcW w:w="6407" w:type="dxa"/>
          <w:shd w:val="clear" w:color="auto" w:fill="auto"/>
          <w:vAlign w:val="center"/>
        </w:tcPr>
        <w:p w:rsidR="00D42982" w:rsidRPr="000C03F8" w:rsidRDefault="00D42982" w:rsidP="009229FB">
          <w:pPr>
            <w:pStyle w:val="Zhlav"/>
            <w:rPr>
              <w:sz w:val="20"/>
            </w:rPr>
          </w:pPr>
          <w:r w:rsidRPr="000C03F8">
            <w:rPr>
              <w:sz w:val="20"/>
            </w:rPr>
            <w:t>Krajské ředitelství Policie Středočeského kraje</w:t>
          </w:r>
        </w:p>
      </w:tc>
      <w:tc>
        <w:tcPr>
          <w:tcW w:w="2268" w:type="dxa"/>
          <w:vMerge w:val="restart"/>
          <w:shd w:val="clear" w:color="auto" w:fill="auto"/>
          <w:vAlign w:val="bottom"/>
        </w:tcPr>
        <w:p w:rsidR="00D42982" w:rsidRDefault="00D42982" w:rsidP="000C03F8">
          <w:pPr>
            <w:pStyle w:val="Zhlav"/>
            <w:jc w:val="right"/>
          </w:pPr>
        </w:p>
      </w:tc>
    </w:tr>
    <w:tr w:rsidR="00D42982" w:rsidTr="000C03F8">
      <w:trPr>
        <w:trHeight w:val="658"/>
      </w:trPr>
      <w:tc>
        <w:tcPr>
          <w:tcW w:w="1247" w:type="dxa"/>
          <w:shd w:val="clear" w:color="auto" w:fill="auto"/>
        </w:tcPr>
        <w:p w:rsidR="00D42982" w:rsidRDefault="00D42982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  <w:shd w:val="clear" w:color="auto" w:fill="auto"/>
        </w:tcPr>
        <w:p w:rsidR="00D42982" w:rsidRPr="00BD37AC" w:rsidRDefault="00D42982" w:rsidP="00652F98">
          <w:pPr>
            <w:pStyle w:val="Zhlav"/>
          </w:pPr>
        </w:p>
      </w:tc>
      <w:tc>
        <w:tcPr>
          <w:tcW w:w="6407" w:type="dxa"/>
          <w:shd w:val="clear" w:color="auto" w:fill="auto"/>
          <w:vAlign w:val="bottom"/>
        </w:tcPr>
        <w:p w:rsidR="00D42982" w:rsidRPr="000C03F8" w:rsidRDefault="00D42982" w:rsidP="009229FB">
          <w:pPr>
            <w:pStyle w:val="Zahlavi2"/>
            <w:rPr>
              <w:sz w:val="20"/>
            </w:rPr>
          </w:pPr>
          <w:r w:rsidRPr="000C03F8">
            <w:rPr>
              <w:sz w:val="20"/>
            </w:rPr>
            <w:t>Územní odbor Mělník</w:t>
          </w:r>
        </w:p>
        <w:p w:rsidR="00D42982" w:rsidRPr="000C03F8" w:rsidRDefault="00D42982" w:rsidP="005B2342">
          <w:pPr>
            <w:pStyle w:val="Zahlavi3"/>
            <w:rPr>
              <w:sz w:val="20"/>
            </w:rPr>
          </w:pPr>
        </w:p>
      </w:tc>
      <w:tc>
        <w:tcPr>
          <w:tcW w:w="2268" w:type="dxa"/>
          <w:vMerge/>
          <w:shd w:val="clear" w:color="auto" w:fill="auto"/>
          <w:vAlign w:val="bottom"/>
        </w:tcPr>
        <w:p w:rsidR="00D42982" w:rsidRDefault="00D42982" w:rsidP="000C03F8">
          <w:pPr>
            <w:pStyle w:val="Zhlav"/>
            <w:jc w:val="right"/>
          </w:pPr>
        </w:p>
      </w:tc>
    </w:tr>
    <w:tr w:rsidR="00D42982" w:rsidTr="000C03F8">
      <w:trPr>
        <w:trHeight w:hRule="exact" w:val="851"/>
      </w:trPr>
      <w:tc>
        <w:tcPr>
          <w:tcW w:w="10092" w:type="dxa"/>
          <w:gridSpan w:val="4"/>
          <w:shd w:val="clear" w:color="auto" w:fill="auto"/>
        </w:tcPr>
        <w:p w:rsidR="00D42982" w:rsidRDefault="00D42982" w:rsidP="000C03F8">
          <w:pPr>
            <w:pStyle w:val="Zhlav"/>
            <w:jc w:val="right"/>
          </w:pPr>
        </w:p>
      </w:tc>
    </w:tr>
  </w:tbl>
  <w:p w:rsidR="00D42982" w:rsidRDefault="006C2C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24.1pt;margin-top:27.55pt;width:106.5pt;height:75.75pt;z-index:6;mso-position-horizontal-relative:page;mso-position-vertical-relative:page">
          <v:imagedata r:id="rId1" o:title="logo_barva_v2"/>
          <w10:wrap anchorx="page" anchory="page"/>
          <w10:anchorlock/>
        </v:shape>
      </w:pict>
    </w:r>
    <w:r>
      <w:rPr>
        <w:noProof/>
      </w:rPr>
      <w:pict>
        <v:line id="_x0000_s2078" style="position:absolute;z-index:5;mso-position-horizontal-relative:page;mso-position-vertical-relative:page" from="19.85pt,421pt" to="31.2pt,421pt" strokecolor="#1d1d1b" strokeweight=".5pt">
          <w10:wrap anchorx="page" anchory="page"/>
          <w10:anchorlock/>
        </v:line>
      </w:pict>
    </w:r>
    <w:r>
      <w:rPr>
        <w:noProof/>
      </w:rPr>
      <w:pict>
        <v:line id="_x0000_s2077" style="position:absolute;z-index:4;mso-position-horizontal-relative:page;mso-position-vertical-relative:page" from="14.2pt,567pt" to="31.2pt,567pt" strokecolor="#1d1d1b" strokeweight=".5pt">
          <v:stroke dashstyle="dash"/>
          <w10:wrap anchorx="page" anchory="page"/>
          <w10:anchorlock/>
        </v:line>
      </w:pict>
    </w:r>
    <w:r>
      <w:rPr>
        <w:noProof/>
      </w:rPr>
      <w:pict>
        <v:line id="_x0000_s2076" style="position:absolute;z-index:3;mso-position-horizontal-relative:page;mso-position-vertical-relative:page" from="14.2pt,283.5pt" to="31.2pt,283.5pt" strokecolor="#1d1d1b" strokeweight=".5pt">
          <v:stroke dashstyle="dash"/>
          <w10:wrap anchorx="page" anchory="page"/>
          <w10:anchorlock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27.05pt;margin-top:34.9pt;width:40.5pt;height:45pt;z-index:2;mso-position-horizontal-relative:page;mso-position-vertical-relative:page" fillcolor="#f6bfd9" stroked="f">
          <v:textbox style="mso-next-textbox:#_x0000_s2070" inset="0,0,0,0">
            <w:txbxContent>
              <w:p w:rsidR="00D42982" w:rsidRDefault="006C2C06" w:rsidP="006E701B">
                <w:pPr>
                  <w:pStyle w:val="Zahlavi3"/>
                  <w:jc w:val="center"/>
                </w:pPr>
                <w:r>
                  <w:pict>
                    <v:shape id="_x0000_i1025" type="#_x0000_t75" style="width:40.5pt;height:47.25pt">
                      <v:imagedata r:id="rId2" o:title="!푼h"/>
                    </v:shape>
                  </w:pict>
                </w:r>
              </w:p>
              <w:p w:rsidR="00D42982" w:rsidRDefault="00D42982" w:rsidP="00E42D3D">
                <w:pPr>
                  <w:pStyle w:val="Zahlavi3"/>
                  <w:jc w:val="center"/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1" type="#_x0000_t75" style="position:absolute;margin-left:24.1pt;margin-top:125.6pt;width:547.1pt;height:5.75pt;z-index:1;mso-position-horizontal-relative:page;mso-position-vertical-relative:page" o:preferrelative="f">
          <v:imagedata r:id="rId3" o:title="pruh_nahore_modra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80A428"/>
    <w:lvl w:ilvl="0">
      <w:numFmt w:val="bullet"/>
      <w:lvlText w:val="*"/>
      <w:lvlJc w:val="left"/>
    </w:lvl>
  </w:abstractNum>
  <w:abstractNum w:abstractNumId="1">
    <w:nsid w:val="21480B6C"/>
    <w:multiLevelType w:val="hybridMultilevel"/>
    <w:tmpl w:val="BB3EB08C"/>
    <w:lvl w:ilvl="0" w:tplc="E794BA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013AF4"/>
    <w:multiLevelType w:val="hybridMultilevel"/>
    <w:tmpl w:val="CBF29104"/>
    <w:lvl w:ilvl="0" w:tplc="09E02E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223F58"/>
    <w:multiLevelType w:val="hybridMultilevel"/>
    <w:tmpl w:val="84A66FB2"/>
    <w:lvl w:ilvl="0" w:tplc="B98A66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Ř"/>
        <w:legacy w:legacy="1" w:legacySpace="0" w:legacyIndent="454"/>
        <w:lvlJc w:val="left"/>
        <w:rPr>
          <w:rFonts w:ascii="Wingdings" w:hAnsi="Wingdings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87">
      <o:colormru v:ext="edit" colors="#f6bfd9,#1d1d1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083"/>
    <w:rsid w:val="000047C7"/>
    <w:rsid w:val="00004A30"/>
    <w:rsid w:val="000052BB"/>
    <w:rsid w:val="000063A8"/>
    <w:rsid w:val="00014684"/>
    <w:rsid w:val="000452A0"/>
    <w:rsid w:val="00051476"/>
    <w:rsid w:val="000704B9"/>
    <w:rsid w:val="0007555E"/>
    <w:rsid w:val="00076B14"/>
    <w:rsid w:val="000C03F8"/>
    <w:rsid w:val="000C64A2"/>
    <w:rsid w:val="000D45CD"/>
    <w:rsid w:val="000E55AB"/>
    <w:rsid w:val="000F033E"/>
    <w:rsid w:val="000F4F51"/>
    <w:rsid w:val="000F7814"/>
    <w:rsid w:val="0011138D"/>
    <w:rsid w:val="00114420"/>
    <w:rsid w:val="00131B5E"/>
    <w:rsid w:val="00141981"/>
    <w:rsid w:val="001430DC"/>
    <w:rsid w:val="00165FA0"/>
    <w:rsid w:val="00171640"/>
    <w:rsid w:val="00193886"/>
    <w:rsid w:val="001A11C2"/>
    <w:rsid w:val="001B1797"/>
    <w:rsid w:val="001B315F"/>
    <w:rsid w:val="001C0483"/>
    <w:rsid w:val="001C0BF3"/>
    <w:rsid w:val="001C23CD"/>
    <w:rsid w:val="001C4E5C"/>
    <w:rsid w:val="001D027E"/>
    <w:rsid w:val="001E12D2"/>
    <w:rsid w:val="001F3DA8"/>
    <w:rsid w:val="00223465"/>
    <w:rsid w:val="00227081"/>
    <w:rsid w:val="00230ED5"/>
    <w:rsid w:val="00235C12"/>
    <w:rsid w:val="00236092"/>
    <w:rsid w:val="002438D7"/>
    <w:rsid w:val="00257DE7"/>
    <w:rsid w:val="00270A35"/>
    <w:rsid w:val="002730D0"/>
    <w:rsid w:val="00273C3D"/>
    <w:rsid w:val="00273EAD"/>
    <w:rsid w:val="00294BBE"/>
    <w:rsid w:val="002A05EC"/>
    <w:rsid w:val="002B15AC"/>
    <w:rsid w:val="002D2D3A"/>
    <w:rsid w:val="002F4874"/>
    <w:rsid w:val="00313ED6"/>
    <w:rsid w:val="003277AF"/>
    <w:rsid w:val="00351AD6"/>
    <w:rsid w:val="00360BD1"/>
    <w:rsid w:val="00361587"/>
    <w:rsid w:val="00370FC6"/>
    <w:rsid w:val="003923A2"/>
    <w:rsid w:val="003A019A"/>
    <w:rsid w:val="003A1EF5"/>
    <w:rsid w:val="003A3D96"/>
    <w:rsid w:val="003B0B89"/>
    <w:rsid w:val="003B0C4F"/>
    <w:rsid w:val="003B4C94"/>
    <w:rsid w:val="003C6F17"/>
    <w:rsid w:val="003D4ED9"/>
    <w:rsid w:val="003E4750"/>
    <w:rsid w:val="003F032E"/>
    <w:rsid w:val="003F0D75"/>
    <w:rsid w:val="003F1BA0"/>
    <w:rsid w:val="00404627"/>
    <w:rsid w:val="00406B40"/>
    <w:rsid w:val="00415163"/>
    <w:rsid w:val="00422E42"/>
    <w:rsid w:val="004322CB"/>
    <w:rsid w:val="0043507F"/>
    <w:rsid w:val="00450914"/>
    <w:rsid w:val="004516F6"/>
    <w:rsid w:val="00457DEB"/>
    <w:rsid w:val="004900FD"/>
    <w:rsid w:val="00496F34"/>
    <w:rsid w:val="0049765C"/>
    <w:rsid w:val="004A4002"/>
    <w:rsid w:val="004B7F9C"/>
    <w:rsid w:val="004C277F"/>
    <w:rsid w:val="004D3665"/>
    <w:rsid w:val="004E3A92"/>
    <w:rsid w:val="004E68BC"/>
    <w:rsid w:val="004E6D22"/>
    <w:rsid w:val="00502CEB"/>
    <w:rsid w:val="00517086"/>
    <w:rsid w:val="00526C69"/>
    <w:rsid w:val="00532B09"/>
    <w:rsid w:val="005430E1"/>
    <w:rsid w:val="00551ACF"/>
    <w:rsid w:val="00554E29"/>
    <w:rsid w:val="0057591C"/>
    <w:rsid w:val="0058372E"/>
    <w:rsid w:val="005908F1"/>
    <w:rsid w:val="00593007"/>
    <w:rsid w:val="005A36E8"/>
    <w:rsid w:val="005A58C2"/>
    <w:rsid w:val="005B1BF0"/>
    <w:rsid w:val="005B2342"/>
    <w:rsid w:val="005B5FF9"/>
    <w:rsid w:val="005E2D09"/>
    <w:rsid w:val="005E4625"/>
    <w:rsid w:val="0060394A"/>
    <w:rsid w:val="00612CDE"/>
    <w:rsid w:val="006320B9"/>
    <w:rsid w:val="00634071"/>
    <w:rsid w:val="00637809"/>
    <w:rsid w:val="0064513A"/>
    <w:rsid w:val="00650BC4"/>
    <w:rsid w:val="00652F98"/>
    <w:rsid w:val="00662ADC"/>
    <w:rsid w:val="00667784"/>
    <w:rsid w:val="006760C8"/>
    <w:rsid w:val="00677903"/>
    <w:rsid w:val="00685018"/>
    <w:rsid w:val="006867E9"/>
    <w:rsid w:val="0069079A"/>
    <w:rsid w:val="006A664E"/>
    <w:rsid w:val="006B0E8A"/>
    <w:rsid w:val="006B1E83"/>
    <w:rsid w:val="006B5261"/>
    <w:rsid w:val="006C0218"/>
    <w:rsid w:val="006C1478"/>
    <w:rsid w:val="006C2C06"/>
    <w:rsid w:val="006D5AEB"/>
    <w:rsid w:val="006E259E"/>
    <w:rsid w:val="006E385B"/>
    <w:rsid w:val="006E576F"/>
    <w:rsid w:val="006E701B"/>
    <w:rsid w:val="006F5766"/>
    <w:rsid w:val="007042DB"/>
    <w:rsid w:val="007042F8"/>
    <w:rsid w:val="00705253"/>
    <w:rsid w:val="00716CD3"/>
    <w:rsid w:val="0073205F"/>
    <w:rsid w:val="0073500F"/>
    <w:rsid w:val="007351CF"/>
    <w:rsid w:val="00752B85"/>
    <w:rsid w:val="00754A2E"/>
    <w:rsid w:val="00755170"/>
    <w:rsid w:val="0075616E"/>
    <w:rsid w:val="00760DB2"/>
    <w:rsid w:val="00773A65"/>
    <w:rsid w:val="00776A76"/>
    <w:rsid w:val="007856E5"/>
    <w:rsid w:val="007876E2"/>
    <w:rsid w:val="007877A1"/>
    <w:rsid w:val="007A1FDA"/>
    <w:rsid w:val="007B0E8F"/>
    <w:rsid w:val="007B5228"/>
    <w:rsid w:val="007C5251"/>
    <w:rsid w:val="007D3EB2"/>
    <w:rsid w:val="007E160F"/>
    <w:rsid w:val="008001D4"/>
    <w:rsid w:val="0080750F"/>
    <w:rsid w:val="00812E88"/>
    <w:rsid w:val="0083170F"/>
    <w:rsid w:val="00832A61"/>
    <w:rsid w:val="008415D8"/>
    <w:rsid w:val="00843C4B"/>
    <w:rsid w:val="00846C20"/>
    <w:rsid w:val="00851385"/>
    <w:rsid w:val="008523A4"/>
    <w:rsid w:val="00865995"/>
    <w:rsid w:val="0087268C"/>
    <w:rsid w:val="00873401"/>
    <w:rsid w:val="00874B20"/>
    <w:rsid w:val="0087637F"/>
    <w:rsid w:val="00877054"/>
    <w:rsid w:val="008A208C"/>
    <w:rsid w:val="00903E6F"/>
    <w:rsid w:val="00904EF7"/>
    <w:rsid w:val="00905FE6"/>
    <w:rsid w:val="009115F4"/>
    <w:rsid w:val="009159F3"/>
    <w:rsid w:val="009229FB"/>
    <w:rsid w:val="0093338D"/>
    <w:rsid w:val="009403A3"/>
    <w:rsid w:val="00947DAA"/>
    <w:rsid w:val="00956E3F"/>
    <w:rsid w:val="0096158E"/>
    <w:rsid w:val="0096184C"/>
    <w:rsid w:val="00965847"/>
    <w:rsid w:val="0096714A"/>
    <w:rsid w:val="00972AAA"/>
    <w:rsid w:val="00972C0E"/>
    <w:rsid w:val="00974497"/>
    <w:rsid w:val="009843AD"/>
    <w:rsid w:val="00984DDC"/>
    <w:rsid w:val="00985B87"/>
    <w:rsid w:val="00987705"/>
    <w:rsid w:val="009916B6"/>
    <w:rsid w:val="00996AE6"/>
    <w:rsid w:val="009A2489"/>
    <w:rsid w:val="009A290B"/>
    <w:rsid w:val="009A4101"/>
    <w:rsid w:val="009A5995"/>
    <w:rsid w:val="009C4F79"/>
    <w:rsid w:val="009D585F"/>
    <w:rsid w:val="009E52BE"/>
    <w:rsid w:val="009F0F97"/>
    <w:rsid w:val="009F3BC8"/>
    <w:rsid w:val="00A02794"/>
    <w:rsid w:val="00A05040"/>
    <w:rsid w:val="00A0623B"/>
    <w:rsid w:val="00A10730"/>
    <w:rsid w:val="00A13127"/>
    <w:rsid w:val="00A174D7"/>
    <w:rsid w:val="00A33896"/>
    <w:rsid w:val="00A3706C"/>
    <w:rsid w:val="00A44D62"/>
    <w:rsid w:val="00A576C1"/>
    <w:rsid w:val="00A630F0"/>
    <w:rsid w:val="00A73D2B"/>
    <w:rsid w:val="00A7407A"/>
    <w:rsid w:val="00A7477D"/>
    <w:rsid w:val="00A8420A"/>
    <w:rsid w:val="00A95395"/>
    <w:rsid w:val="00AA1067"/>
    <w:rsid w:val="00AA260F"/>
    <w:rsid w:val="00AA70D9"/>
    <w:rsid w:val="00AD1462"/>
    <w:rsid w:val="00AE3E16"/>
    <w:rsid w:val="00AF0B13"/>
    <w:rsid w:val="00AF1259"/>
    <w:rsid w:val="00AF1AA6"/>
    <w:rsid w:val="00AF4868"/>
    <w:rsid w:val="00B05436"/>
    <w:rsid w:val="00B17289"/>
    <w:rsid w:val="00B32083"/>
    <w:rsid w:val="00B33772"/>
    <w:rsid w:val="00B64646"/>
    <w:rsid w:val="00B669EB"/>
    <w:rsid w:val="00B77FF3"/>
    <w:rsid w:val="00B972B8"/>
    <w:rsid w:val="00BA563D"/>
    <w:rsid w:val="00BC63CB"/>
    <w:rsid w:val="00BD37AC"/>
    <w:rsid w:val="00BD5E55"/>
    <w:rsid w:val="00BE1B93"/>
    <w:rsid w:val="00BE433B"/>
    <w:rsid w:val="00BE6F6F"/>
    <w:rsid w:val="00C1336E"/>
    <w:rsid w:val="00C3590E"/>
    <w:rsid w:val="00C35EF9"/>
    <w:rsid w:val="00C36A05"/>
    <w:rsid w:val="00C57DBF"/>
    <w:rsid w:val="00C65787"/>
    <w:rsid w:val="00C661DE"/>
    <w:rsid w:val="00C7069A"/>
    <w:rsid w:val="00C81363"/>
    <w:rsid w:val="00C85E62"/>
    <w:rsid w:val="00C90F34"/>
    <w:rsid w:val="00C91E88"/>
    <w:rsid w:val="00CA0434"/>
    <w:rsid w:val="00CA3218"/>
    <w:rsid w:val="00CA5077"/>
    <w:rsid w:val="00CA6CEC"/>
    <w:rsid w:val="00CB6FCB"/>
    <w:rsid w:val="00CC752C"/>
    <w:rsid w:val="00CD2B55"/>
    <w:rsid w:val="00CD48A8"/>
    <w:rsid w:val="00CD7547"/>
    <w:rsid w:val="00CE4EF3"/>
    <w:rsid w:val="00CF02A9"/>
    <w:rsid w:val="00CF7E60"/>
    <w:rsid w:val="00D0446A"/>
    <w:rsid w:val="00D14D9F"/>
    <w:rsid w:val="00D237A4"/>
    <w:rsid w:val="00D332C7"/>
    <w:rsid w:val="00D37E94"/>
    <w:rsid w:val="00D42982"/>
    <w:rsid w:val="00D537DF"/>
    <w:rsid w:val="00D56255"/>
    <w:rsid w:val="00D63A42"/>
    <w:rsid w:val="00D74F5A"/>
    <w:rsid w:val="00D8484C"/>
    <w:rsid w:val="00D85AEC"/>
    <w:rsid w:val="00D8697C"/>
    <w:rsid w:val="00D9194D"/>
    <w:rsid w:val="00DC57CA"/>
    <w:rsid w:val="00DE272B"/>
    <w:rsid w:val="00DF59A9"/>
    <w:rsid w:val="00DF5C41"/>
    <w:rsid w:val="00E0224F"/>
    <w:rsid w:val="00E05013"/>
    <w:rsid w:val="00E117BD"/>
    <w:rsid w:val="00E15379"/>
    <w:rsid w:val="00E15BE0"/>
    <w:rsid w:val="00E26719"/>
    <w:rsid w:val="00E324F5"/>
    <w:rsid w:val="00E37D5F"/>
    <w:rsid w:val="00E426D1"/>
    <w:rsid w:val="00E42D3D"/>
    <w:rsid w:val="00E45A67"/>
    <w:rsid w:val="00E53FCC"/>
    <w:rsid w:val="00E54EF9"/>
    <w:rsid w:val="00E60C08"/>
    <w:rsid w:val="00E6173C"/>
    <w:rsid w:val="00E61DB9"/>
    <w:rsid w:val="00E82AD2"/>
    <w:rsid w:val="00E869DF"/>
    <w:rsid w:val="00E87C8D"/>
    <w:rsid w:val="00E90F53"/>
    <w:rsid w:val="00EA21ED"/>
    <w:rsid w:val="00EB1DA1"/>
    <w:rsid w:val="00EB242D"/>
    <w:rsid w:val="00EC15A8"/>
    <w:rsid w:val="00EC3C4A"/>
    <w:rsid w:val="00EE2457"/>
    <w:rsid w:val="00F03C93"/>
    <w:rsid w:val="00F25430"/>
    <w:rsid w:val="00F35EC7"/>
    <w:rsid w:val="00F41F77"/>
    <w:rsid w:val="00F441DE"/>
    <w:rsid w:val="00F45697"/>
    <w:rsid w:val="00F548B6"/>
    <w:rsid w:val="00F5709A"/>
    <w:rsid w:val="00F86E88"/>
    <w:rsid w:val="00F871F2"/>
    <w:rsid w:val="00F93619"/>
    <w:rsid w:val="00FA1608"/>
    <w:rsid w:val="00FA6D5C"/>
    <w:rsid w:val="00FA7EFF"/>
    <w:rsid w:val="00FB6360"/>
    <w:rsid w:val="00FB7A58"/>
    <w:rsid w:val="00FC514E"/>
    <w:rsid w:val="00FD4958"/>
    <w:rsid w:val="00FF59D2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>
      <o:colormru v:ext="edit" colors="#f6bfd9,#1d1d1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next w:val="Normln"/>
    <w:rsid w:val="00BA563D"/>
    <w:pPr>
      <w:tabs>
        <w:tab w:val="center" w:pos="4536"/>
        <w:tab w:val="right" w:pos="9072"/>
      </w:tabs>
      <w:spacing w:before="300" w:line="220" w:lineRule="atLeast"/>
    </w:pPr>
    <w:rPr>
      <w:caps/>
      <w:sz w:val="18"/>
    </w:rPr>
  </w:style>
  <w:style w:type="paragraph" w:styleId="Zpat">
    <w:name w:val="footer"/>
    <w:basedOn w:val="Normln"/>
    <w:rsid w:val="007B5228"/>
    <w:pPr>
      <w:tabs>
        <w:tab w:val="center" w:pos="4536"/>
        <w:tab w:val="right" w:pos="9072"/>
      </w:tabs>
      <w:spacing w:line="180" w:lineRule="atLeast"/>
      <w:ind w:left="6861"/>
    </w:pPr>
    <w:rPr>
      <w:sz w:val="14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1F3DA8"/>
    <w:pPr>
      <w:spacing w:before="0"/>
    </w:pPr>
    <w:rPr>
      <w:caps w:val="0"/>
      <w:sz w:val="14"/>
    </w:rPr>
  </w:style>
  <w:style w:type="paragraph" w:customStyle="1" w:styleId="Zahlavi2">
    <w:name w:val="Zahlavi_2"/>
    <w:basedOn w:val="Zhlav"/>
    <w:rsid w:val="001F3DA8"/>
    <w:pPr>
      <w:spacing w:before="0"/>
    </w:pPr>
    <w:rPr>
      <w:caps w:val="0"/>
    </w:rPr>
  </w:style>
  <w:style w:type="paragraph" w:customStyle="1" w:styleId="Zahlavi4">
    <w:name w:val="Zahlavi_4"/>
    <w:basedOn w:val="Zhlav"/>
    <w:rsid w:val="00BA563D"/>
    <w:pPr>
      <w:spacing w:before="0"/>
    </w:pPr>
  </w:style>
  <w:style w:type="paragraph" w:styleId="Zkladntext">
    <w:name w:val="Body Text"/>
    <w:basedOn w:val="Normln"/>
    <w:link w:val="ZkladntextChar"/>
    <w:rsid w:val="005E2D09"/>
    <w:pPr>
      <w:widowControl w:val="0"/>
      <w:spacing w:line="288" w:lineRule="auto"/>
    </w:pPr>
    <w:rPr>
      <w:rFonts w:ascii="Times New Roman" w:hAnsi="Times New Roman"/>
      <w:sz w:val="24"/>
      <w:szCs w:val="20"/>
    </w:rPr>
  </w:style>
  <w:style w:type="paragraph" w:customStyle="1" w:styleId="Normlnweb1">
    <w:name w:val="Normální (web)1"/>
    <w:aliases w:val="Normální (sí"/>
    <w:basedOn w:val="Normln"/>
    <w:rsid w:val="005E2D09"/>
    <w:pPr>
      <w:widowControl w:val="0"/>
      <w:spacing w:before="100" w:after="100" w:line="240" w:lineRule="auto"/>
      <w:ind w:firstLine="500"/>
      <w:jc w:val="both"/>
    </w:pPr>
    <w:rPr>
      <w:rFonts w:ascii="Arial Unicode MS" w:hAnsi="Arial Unicode MS"/>
      <w:color w:val="000000"/>
      <w:sz w:val="24"/>
      <w:szCs w:val="20"/>
    </w:rPr>
  </w:style>
  <w:style w:type="paragraph" w:styleId="Textbubliny">
    <w:name w:val="Balloon Text"/>
    <w:basedOn w:val="Normln"/>
    <w:link w:val="TextbublinyChar"/>
    <w:rsid w:val="006C0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021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A44D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Drahovzal</dc:creator>
  <cp:lastModifiedBy>Policie ČR</cp:lastModifiedBy>
  <cp:revision>8</cp:revision>
  <cp:lastPrinted>2015-02-05T13:10:00Z</cp:lastPrinted>
  <dcterms:created xsi:type="dcterms:W3CDTF">2015-02-05T11:47:00Z</dcterms:created>
  <dcterms:modified xsi:type="dcterms:W3CDTF">2015-02-05T13:13:00Z</dcterms:modified>
</cp:coreProperties>
</file>